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uerpo"/>
        <w:jc w:val="center"/>
        <w:rPr>
          <w:smallCaps w:val="1"/>
          <w:sz w:val="26"/>
          <w:szCs w:val="26"/>
        </w:rPr>
      </w:pPr>
      <w:r>
        <w:rPr>
          <w:smallCaps w:val="1"/>
          <w:sz w:val="26"/>
          <w:szCs w:val="26"/>
          <w:rtl w:val="0"/>
          <w:lang w:val="es-ES_tradnl"/>
        </w:rPr>
        <w:t>Del pasado ha llegado un barco cargado de</w:t>
      </w:r>
      <w:r>
        <w:rPr>
          <w:smallCaps w:val="1"/>
          <w:sz w:val="26"/>
          <w:szCs w:val="26"/>
          <w:rtl w:val="0"/>
          <w:lang w:val="es-ES_tradnl"/>
        </w:rPr>
        <w:t xml:space="preserve">… </w:t>
      </w:r>
      <w:r>
        <w:rPr>
          <w:smallCaps w:val="1"/>
          <w:sz w:val="26"/>
          <w:szCs w:val="26"/>
          <w:rtl w:val="0"/>
          <w:lang w:val="es-ES_tradnl"/>
        </w:rPr>
        <w:t>cartas. R</w:t>
      </w:r>
      <w:r>
        <w:rPr>
          <w:smallCaps w:val="1"/>
          <w:sz w:val="26"/>
          <w:szCs w:val="26"/>
          <w:rtl w:val="0"/>
          <w:lang w:val="es-ES_tradnl"/>
        </w:rPr>
        <w:t>ú</w:t>
      </w:r>
      <w:r>
        <w:rPr>
          <w:smallCaps w:val="1"/>
          <w:sz w:val="26"/>
          <w:szCs w:val="26"/>
          <w:rtl w:val="0"/>
          <w:lang w:val="es-ES_tradnl"/>
        </w:rPr>
        <w:t>brica de evaluaci</w:t>
      </w:r>
      <w:r>
        <w:rPr>
          <w:smallCaps w:val="1"/>
          <w:sz w:val="26"/>
          <w:szCs w:val="26"/>
          <w:rtl w:val="0"/>
          <w:lang w:val="es-ES_tradnl"/>
        </w:rPr>
        <w:t>ó</w:t>
      </w:r>
      <w:r>
        <w:rPr>
          <w:smallCaps w:val="1"/>
          <w:sz w:val="26"/>
          <w:szCs w:val="26"/>
          <w:rtl w:val="0"/>
          <w:lang w:val="es-ES_tradnl"/>
        </w:rPr>
        <w:t>n de un solo punto</w:t>
      </w:r>
    </w:p>
    <w:tbl>
      <w:tblPr>
        <w:tblW w:w="1046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488"/>
        <w:gridCol w:w="3488"/>
        <w:gridCol w:w="3487"/>
      </w:tblGrid>
      <w:tr>
        <w:tblPrEx>
          <w:shd w:val="clear" w:color="auto" w:fill="5b9bd5"/>
        </w:tblPrEx>
        <w:trPr>
          <w:trHeight w:val="492" w:hRule="atLeast"/>
          <w:tblHeader/>
        </w:trPr>
        <w:tc>
          <w:tcPr>
            <w:tcW w:type="dxa" w:w="348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24" w:space="0" w:shadow="0" w:frame="0"/>
              <w:right w:val="single" w:color="ffffff" w:sz="8" w:space="0" w:shadow="0" w:frame="0"/>
            </w:tcBorders>
            <w:shd w:val="clear" w:color="auto" w:fill="5b9bd5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fa92"/>
                <w:spacing w:val="0"/>
                <w:kern w:val="0"/>
                <w:position w:val="0"/>
                <w:sz w:val="36"/>
                <w:szCs w:val="36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FA92"/>
                  </w14:solidFill>
                </w14:textFill>
              </w:rPr>
              <w:t>Extras</w:t>
            </w:r>
          </w:p>
        </w:tc>
        <w:tc>
          <w:tcPr>
            <w:tcW w:type="dxa" w:w="348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24" w:space="0" w:shadow="0" w:frame="0"/>
              <w:right w:val="single" w:color="ffffff" w:sz="8" w:space="0" w:shadow="0" w:frame="0"/>
            </w:tcBorders>
            <w:shd w:val="clear" w:color="auto" w:fill="5b9bd5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6"/>
                <w:szCs w:val="36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Criterios</w:t>
            </w:r>
          </w:p>
        </w:tc>
        <w:tc>
          <w:tcPr>
            <w:tcW w:type="dxa" w:w="3487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24" w:space="0" w:shadow="0" w:frame="0"/>
              <w:right w:val="single" w:color="ffffff" w:sz="8" w:space="0" w:shadow="0" w:frame="0"/>
            </w:tcBorders>
            <w:shd w:val="clear" w:color="auto" w:fill="5b9bd5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941100"/>
                <w:spacing w:val="0"/>
                <w:kern w:val="0"/>
                <w:position w:val="0"/>
                <w:sz w:val="36"/>
                <w:szCs w:val="36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941100"/>
                  </w14:solidFill>
                </w14:textFill>
              </w:rPr>
              <w:t>Deficiencias</w:t>
            </w:r>
          </w:p>
        </w:tc>
      </w:tr>
      <w:tr>
        <w:tblPrEx>
          <w:shd w:val="clear" w:color="auto" w:fill="d0ddef"/>
        </w:tblPrEx>
        <w:trPr>
          <w:trHeight w:val="2268" w:hRule="atLeast"/>
        </w:trPr>
        <w:tc>
          <w:tcPr>
            <w:tcW w:type="dxa" w:w="3488"/>
            <w:tcBorders>
              <w:top w:val="single" w:color="ffffff" w:sz="24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0dde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88"/>
            <w:tcBorders>
              <w:top w:val="single" w:color="ffffff" w:sz="24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0ddef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Style w:val="Ninguno"/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it-IT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Formato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: la carta contiene encabezamiento, cuerpo dividido en al menos tres p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á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rrafos y despedida.</w:t>
            </w:r>
          </w:p>
        </w:tc>
        <w:tc>
          <w:tcPr>
            <w:tcW w:type="dxa" w:w="3487"/>
            <w:tcBorders>
              <w:top w:val="single" w:color="ffffff" w:sz="24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0dde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68" w:hRule="atLeast"/>
        </w:trPr>
        <w:tc>
          <w:tcPr>
            <w:tcW w:type="dxa" w:w="348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9eef7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8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9eef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Style w:val="Ninguno"/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Estructura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: cada uno de los p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á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rrafos contiene una o varias ideas diferenciadas y conectadas entre s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í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. Se hace uso de conectores l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ó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pt-PT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gicos 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y/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o temporales para dar cohesi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ó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n al texto.</w:t>
            </w:r>
          </w:p>
        </w:tc>
        <w:tc>
          <w:tcPr>
            <w:tcW w:type="dxa" w:w="3487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9eef7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68" w:hRule="atLeast"/>
        </w:trPr>
        <w:tc>
          <w:tcPr>
            <w:tcW w:type="dxa" w:w="348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0dde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8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0ddef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Style w:val="Ninguno"/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L</w:t>
            </w:r>
            <w:r>
              <w:rPr>
                <w:rStyle w:val="Ninguno"/>
                <w:rFonts w:ascii="Calibri" w:cs="Arial Unicode MS" w:hAnsi="Calibri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é</w:t>
            </w:r>
            <w:r>
              <w:rPr>
                <w:rStyle w:val="Ninguno"/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xico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: se u</w:t>
            </w:r>
            <w:r>
              <w:rPr>
                <w:rStyle w:val="Ninguno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tiliza</w:t>
            </w:r>
            <w:r>
              <w:rPr>
                <w:rStyle w:val="Ninguno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n</w:t>
            </w:r>
            <w:r>
              <w:rPr>
                <w:rStyle w:val="Ninguno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palabras propias del nivel formal de la lengua </w:t>
            </w:r>
            <w:r>
              <w:rPr>
                <w:rStyle w:val="Ninguno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y se usan los t</w:t>
            </w:r>
            <w:r>
              <w:rPr>
                <w:rStyle w:val="Ninguno"/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é</w:t>
            </w:r>
            <w:r>
              <w:rPr>
                <w:rStyle w:val="Ninguno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rminos</w:t>
            </w:r>
            <w:r>
              <w:rPr>
                <w:rStyle w:val="Ninguno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Style w:val="Ninguno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y expresiones </w:t>
            </w:r>
            <w:r>
              <w:rPr>
                <w:rStyle w:val="Ninguno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con exactitud y precisio</w:t>
            </w:r>
            <w:r>
              <w:rPr>
                <w:rStyle w:val="Ninguno"/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́</w:t>
            </w:r>
            <w:r>
              <w:rPr>
                <w:rStyle w:val="Ninguno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n. </w:t>
            </w:r>
          </w:p>
        </w:tc>
        <w:tc>
          <w:tcPr>
            <w:tcW w:type="dxa" w:w="3487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0dde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820" w:hRule="atLeast"/>
        </w:trPr>
        <w:tc>
          <w:tcPr>
            <w:tcW w:type="dxa" w:w="348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9eef7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8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9eef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Contenido</w:t>
            </w:r>
            <w:r>
              <w:rPr>
                <w:rStyle w:val="Ninguno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: la carta refleja que se ha integrado el contenido del recurso acerca del contexto medieval y datos recogidos de una o varias de las fuentes de informaci</w:t>
            </w:r>
            <w:r>
              <w:rPr>
                <w:rStyle w:val="Ninguno"/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ó</w:t>
            </w:r>
            <w:r>
              <w:rPr>
                <w:rStyle w:val="Ninguno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n propuestas, sin que nada de ello est</w:t>
            </w:r>
            <w:r>
              <w:rPr>
                <w:rStyle w:val="Ninguno"/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é </w:t>
            </w:r>
            <w:r>
              <w:rPr>
                <w:rStyle w:val="Ninguno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copiado directamente, de forma que se observe la comprensi</w:t>
            </w:r>
            <w:r>
              <w:rPr>
                <w:rStyle w:val="Ninguno"/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ó</w:t>
            </w:r>
            <w:r>
              <w:rPr>
                <w:rStyle w:val="Ninguno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n de lo aprendido.</w:t>
            </w:r>
          </w:p>
        </w:tc>
        <w:tc>
          <w:tcPr>
            <w:tcW w:type="dxa" w:w="3487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9eef7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68" w:hRule="atLeast"/>
        </w:trPr>
        <w:tc>
          <w:tcPr>
            <w:tcW w:type="dxa" w:w="348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0dde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8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0ddef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Impresi</w:t>
            </w:r>
            <w:r>
              <w:rPr>
                <w:rFonts w:ascii="Calibri" w:cs="Arial Unicode MS" w:hAnsi="Calibri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ó</w:t>
            </w:r>
            <w:r>
              <w:rPr>
                <w:rFonts w:ascii="Calibri" w:cs="Arial Unicode MS" w:hAnsi="Calibri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n general</w:t>
            </w:r>
            <w:r>
              <w:rPr>
                <w:rStyle w:val="Ninguno"/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/>
                <w:shd w:val="nil" w:color="auto" w:fill="auto"/>
                <w:vertAlign w:val="baseline"/>
                <w:rtl w:val="0"/>
                <w:lang w:val="es-ES_tradnl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: la carta no es demasiado breve, tiene coherencia y responde al ejercicio propuesto.</w:t>
            </w:r>
          </w:p>
        </w:tc>
        <w:tc>
          <w:tcPr>
            <w:tcW w:type="dxa" w:w="3487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d0dde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</w:tbl>
    <w:p>
      <w:pPr>
        <w:pStyle w:val="Cuerpo"/>
      </w:pPr>
    </w:p>
    <w:sectPr>
      <w:headerReference w:type="default" r:id="rId4"/>
      <w:footerReference w:type="default" r:id="rId5"/>
      <w:pgSz w:w="11900" w:h="16840" w:orient="portrait"/>
      <w:pgMar w:top="709" w:right="849" w:bottom="678" w:left="56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jc w:val="center"/>
      <w:rPr>
        <w:rStyle w:val="Ninguno"/>
        <w:rFonts w:ascii="Arial" w:hAnsi="Arial"/>
        <w:sz w:val="16"/>
        <w:szCs w:val="16"/>
      </w:rPr>
    </w:pPr>
  </w:p>
  <w:p>
    <w:pPr>
      <w:pStyle w:val="header"/>
      <w:jc w:val="center"/>
      <w:rPr>
        <w:rStyle w:val="Ninguno"/>
        <w:rFonts w:ascii="Arial" w:cs="Arial" w:hAnsi="Arial" w:eastAsia="Arial"/>
        <w:sz w:val="16"/>
        <w:szCs w:val="16"/>
      </w:rPr>
    </w:pP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“</w:t>
    </w:r>
    <w:r>
      <w:rPr>
        <w:rStyle w:val="Ninguno"/>
        <w:rFonts w:ascii="Arial" w:hAnsi="Arial"/>
        <w:sz w:val="16"/>
        <w:szCs w:val="16"/>
        <w:rtl w:val="0"/>
        <w:lang w:val="es-ES_tradnl"/>
      </w:rPr>
      <w:t>Del pasado ha llegado un barco cargado de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 xml:space="preserve">… </w:t>
    </w:r>
    <w:r>
      <w:rPr>
        <w:rStyle w:val="Ninguno"/>
        <w:rFonts w:ascii="Arial" w:hAnsi="Arial"/>
        <w:sz w:val="16"/>
        <w:szCs w:val="16"/>
        <w:rtl w:val="0"/>
        <w:lang w:val="es-ES_tradnl"/>
      </w:rPr>
      <w:t>cartas. R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ú</w:t>
    </w:r>
    <w:r>
      <w:rPr>
        <w:rStyle w:val="Ninguno"/>
        <w:rFonts w:ascii="Arial" w:hAnsi="Arial"/>
        <w:sz w:val="16"/>
        <w:szCs w:val="16"/>
        <w:rtl w:val="0"/>
        <w:lang w:val="es-ES_tradnl"/>
      </w:rPr>
      <w:t>brica de evaluaci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ó</w:t>
    </w:r>
    <w:r>
      <w:rPr>
        <w:rStyle w:val="Ninguno"/>
        <w:rFonts w:ascii="Arial" w:hAnsi="Arial"/>
        <w:sz w:val="16"/>
        <w:szCs w:val="16"/>
        <w:rtl w:val="0"/>
        <w:lang w:val="es-ES_tradnl"/>
      </w:rPr>
      <w:t>n de un solo punto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”</w:t>
    </w:r>
  </w:p>
  <w:p>
    <w:pPr>
      <w:pStyle w:val="header"/>
      <w:rPr>
        <w:rStyle w:val="Ninguno"/>
        <w:rFonts w:ascii="Arial" w:cs="Arial" w:hAnsi="Arial" w:eastAsia="Arial"/>
        <w:sz w:val="16"/>
        <w:szCs w:val="16"/>
      </w:rPr>
    </w:pPr>
    <w:r>
      <w:rPr>
        <w:rStyle w:val="Ninguno"/>
        <w:rFonts w:ascii="Arial" w:hAnsi="Arial"/>
        <w:sz w:val="16"/>
        <w:szCs w:val="16"/>
        <w:rtl w:val="0"/>
        <w:lang w:val="es-ES_tradnl"/>
      </w:rPr>
      <w:t xml:space="preserve">de 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Á</w:t>
    </w:r>
    <w:r>
      <w:rPr>
        <w:rStyle w:val="Ninguno"/>
        <w:rFonts w:ascii="Arial" w:hAnsi="Arial"/>
        <w:sz w:val="16"/>
        <w:szCs w:val="16"/>
        <w:rtl w:val="0"/>
        <w:lang w:val="es-ES_tradnl"/>
      </w:rPr>
      <w:t>rea de Recursos Educativos Digitales (INTEF) se encuentra bajo una Licencia Creative Commons Atribuci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ó</w:t>
    </w:r>
    <w:r>
      <w:rPr>
        <w:rStyle w:val="Ninguno"/>
        <w:rFonts w:ascii="Arial" w:hAnsi="Arial"/>
        <w:sz w:val="16"/>
        <w:szCs w:val="16"/>
        <w:rtl w:val="0"/>
        <w:lang w:val="es-ES_tradnl"/>
      </w:rPr>
      <w:t>n-CompartirIgual 4.0 Espa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ñ</w:t>
    </w:r>
    <w:r>
      <w:rPr>
        <w:rStyle w:val="Ninguno"/>
        <w:rFonts w:ascii="Arial" w:hAnsi="Arial"/>
        <w:sz w:val="16"/>
        <w:szCs w:val="16"/>
        <w:rtl w:val="0"/>
        <w:lang w:val="es-ES_tradnl"/>
      </w:rPr>
      <w:t>a.</w:t>
    </w:r>
  </w:p>
  <w:p>
    <w:pPr>
      <w:pStyle w:val="header"/>
    </w:pPr>
    <w:r>
      <w:rPr>
        <w:rStyle w:val="Ninguno"/>
        <w:rFonts w:ascii="Arial" w:hAnsi="Arial"/>
        <w:sz w:val="16"/>
        <w:szCs w:val="16"/>
        <w:rtl w:val="0"/>
        <w:lang w:val="es-ES_tradnl"/>
      </w:rPr>
      <w:t xml:space="preserve"> 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5029200</wp:posOffset>
          </wp:positionH>
          <wp:positionV relativeFrom="page">
            <wp:posOffset>217890</wp:posOffset>
          </wp:positionV>
          <wp:extent cx="1933575" cy="347881"/>
          <wp:effectExtent l="0" t="0" r="0" b="0"/>
          <wp:wrapNone/>
          <wp:docPr id="1073741825" name="officeArt object" descr="Imagen 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52" descr="Imagen 52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34788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3300095</wp:posOffset>
          </wp:positionH>
          <wp:positionV relativeFrom="page">
            <wp:posOffset>10072369</wp:posOffset>
          </wp:positionV>
          <wp:extent cx="781050" cy="273050"/>
          <wp:effectExtent l="0" t="0" r="0" b="0"/>
          <wp:wrapNone/>
          <wp:docPr id="1073741826" name="officeArt object" descr="by-s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y-sa.png" descr="by-sa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Style w:val="Ninguno"/>
        <w:rFonts w:ascii="Arial" w:hAnsi="Arial"/>
      </w:rPr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252"/>
        <w:tab w:val="right" w:pos="8504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s-ES_tradnl"/>
      <w14:textFill>
        <w14:solidFill>
          <w14:srgbClr w14:val="000000"/>
        </w14:solidFill>
      </w14:textFill>
    </w:rPr>
  </w:style>
  <w:style w:type="character" w:styleId="Ninguno">
    <w:name w:val="Ninguno"/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